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C1" w:rsidRPr="00D103D4" w:rsidRDefault="00D103D4" w:rsidP="00D103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DCEBDD9" wp14:editId="5F5620EC">
            <wp:extent cx="5829300" cy="9281160"/>
            <wp:effectExtent l="0" t="0" r="0" b="0"/>
            <wp:docPr id="1" name="Рисунок 1" descr="C:\Users\Елена\Desktop\IMG_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57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"/>
                    <a:stretch/>
                  </pic:blipFill>
                  <pic:spPr bwMode="auto">
                    <a:xfrm>
                      <a:off x="0" y="0"/>
                      <a:ext cx="5833700" cy="928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bookmarkStart w:id="0" w:name="_GoBack"/>
      <w:bookmarkEnd w:id="0"/>
      <w:r w:rsidR="00D350C1" w:rsidRPr="00D103D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350C1" w:rsidRPr="008833A9" w:rsidRDefault="00D350C1" w:rsidP="008833A9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3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Pr="008833A9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2012 года №273-ФЗ «ОБ образовании в Российской Федерации» Постановлением Главного государственного санитарного врача Российской Федерации от 15 мая 2013 года №26 г</w:t>
      </w:r>
      <w:proofErr w:type="gramStart"/>
      <w:r w:rsidRPr="008833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33A9">
        <w:rPr>
          <w:rFonts w:ascii="Times New Roman" w:hAnsi="Times New Roman" w:cs="Times New Roman"/>
          <w:sz w:val="24"/>
          <w:szCs w:val="24"/>
        </w:rPr>
        <w:t xml:space="preserve">Москва «Об утверждении СанПиН 2.4..1-3049-13 «Санитарно эпидемиологические требования  к устройству, содержанию и организации режима работы дошкольных образовательных организаций», Уставом </w:t>
      </w:r>
      <w:r w:rsidRPr="008833A9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</w:t>
      </w:r>
      <w:r w:rsidRPr="00883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3A9">
        <w:rPr>
          <w:rFonts w:ascii="Times New Roman" w:hAnsi="Times New Roman" w:cs="Times New Roman"/>
          <w:bCs/>
          <w:sz w:val="24"/>
          <w:szCs w:val="24"/>
        </w:rPr>
        <w:t>№131»  (далее ДОУ)</w:t>
      </w:r>
      <w:r w:rsidR="008833A9" w:rsidRPr="008833A9">
        <w:rPr>
          <w:rFonts w:ascii="Times New Roman" w:hAnsi="Times New Roman" w:cs="Times New Roman"/>
          <w:bCs/>
          <w:sz w:val="24"/>
          <w:szCs w:val="24"/>
        </w:rPr>
        <w:t>.</w:t>
      </w:r>
    </w:p>
    <w:p w:rsidR="008833A9" w:rsidRPr="00B601BA" w:rsidRDefault="008833A9" w:rsidP="008833A9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3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положение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устанавливает порядок организации питания детей в ДОУ, разработано с целью </w:t>
      </w:r>
      <w:r w:rsidR="00B6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создания оптимальных условий для укрепления здоровья, обеспечения безопасности питания детей и соблюдения условий приобретения и хранения  продуктов.</w:t>
      </w:r>
    </w:p>
    <w:p w:rsidR="00B601BA" w:rsidRDefault="00B601BA" w:rsidP="00B6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1BA" w:rsidRDefault="00B601BA" w:rsidP="00B601B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1BA">
        <w:rPr>
          <w:rFonts w:ascii="Times New Roman" w:hAnsi="Times New Roman" w:cs="Times New Roman"/>
          <w:b/>
          <w:bCs/>
          <w:sz w:val="24"/>
          <w:szCs w:val="24"/>
        </w:rPr>
        <w:t>Организация питания на пищеблоке</w:t>
      </w:r>
    </w:p>
    <w:p w:rsidR="00B601BA" w:rsidRPr="00B601BA" w:rsidRDefault="00B601BA" w:rsidP="00B601BA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1BA">
        <w:rPr>
          <w:rFonts w:ascii="Times New Roman" w:hAnsi="Times New Roman" w:cs="Times New Roman"/>
          <w:bCs/>
          <w:sz w:val="24"/>
          <w:szCs w:val="24"/>
        </w:rPr>
        <w:t xml:space="preserve">Организация питания в детском саду возлагается на администрацию детского сада. </w:t>
      </w:r>
    </w:p>
    <w:p w:rsidR="00B601BA" w:rsidRDefault="00B601BA" w:rsidP="00B601BA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над качеством, разнообразием, витаминизацией блюд, закладкой продуктов питания, кулинарной обработкой,    выходом блюд, вкусовыми качествами пищи, санитарным состоянием пищеблока, правильностью хранения, соблюдением реализации продуктов возлагается на заведующего.</w:t>
      </w:r>
    </w:p>
    <w:p w:rsidR="00B601BA" w:rsidRDefault="00B601BA" w:rsidP="00B601BA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Детский  сад совместно с Учредителем определяет потребность в материальных ресурсах и продуктах питания, приобретает их  в централизованном порядке и на договорных началах.</w:t>
      </w:r>
    </w:p>
    <w:p w:rsidR="00B601BA" w:rsidRDefault="00BD0843" w:rsidP="00B601BA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Детский  сад обеспечивает сбалансированное питание детей, необходимое для нормального роста и развития с учетом режима работы детского сада и рекомендациями органов здравоохранения.</w:t>
      </w:r>
    </w:p>
    <w:p w:rsidR="00BD0843" w:rsidRDefault="00BD0843" w:rsidP="00B601BA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Воспитанники, посещающие ДОУ, получают четырехразовое питание (завтрак, второй завтрак, обед, полдник). В промежутке между завтраком и обедом организуется  дополнительный прием пищи – второй завтрак, включающий сок или свежие фрукты. В суточном рационе допускаются отклонения калорийности на 10%.</w:t>
      </w:r>
    </w:p>
    <w:p w:rsidR="00BD0843" w:rsidRDefault="00BD0843" w:rsidP="00B601BA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Объем пищи и выход блюд должны соответствовать возрасту ребенка.</w:t>
      </w:r>
    </w:p>
    <w:p w:rsidR="00BD0843" w:rsidRDefault="00BD0843" w:rsidP="00B601BA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</w:t>
      </w:r>
      <w:r w:rsidR="006925F9">
        <w:rPr>
          <w:rFonts w:ascii="Times New Roman" w:hAnsi="Times New Roman" w:cs="Times New Roman"/>
          <w:bCs/>
          <w:sz w:val="24"/>
          <w:szCs w:val="24"/>
        </w:rPr>
        <w:t>детей дошкольного  возраста и утвержденного заведующим ДОУ.</w:t>
      </w:r>
    </w:p>
    <w:p w:rsidR="006925F9" w:rsidRDefault="006925F9" w:rsidP="00B601BA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основе примерного 10-дневного меню, ежедневно, на следующий день составляется меню-требование и утверждается заведующим ДОУ.</w:t>
      </w:r>
    </w:p>
    <w:p w:rsidR="00D350C1" w:rsidRPr="006925F9" w:rsidRDefault="006925F9" w:rsidP="006925F9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детей в  возрасте от 1,5 до 3 лет и от 3до 7 лет меню-требование составляется отдельно. При этом учитываются: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среднесуточный набор продуктов для каждой возрастной группы;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объем блюд для этих групп;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нормы физиологических потребностей;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нормы потерь при холодной и тепловой обработки продуктов;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выход готовых блюд;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нормы взаимозаменяемости продуктов при приготовлении блюд;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данные о химическом составе блюд;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требования </w:t>
      </w:r>
      <w:proofErr w:type="spellStart"/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сведениями о стоимости и наличии продуктов.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2.10. Меню-требование является основным документом для приготовления пищи на пи</w:t>
      </w: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щеблоке.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Вносить изменения в утвержденное меню-раскладку, без согласования с заведующ</w:t>
      </w:r>
      <w:r w:rsidR="0069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ДОУ, запрещается.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 При необходимости внесения изменения в меню /несвоевременный завоз продуктов, недоброкачественность продукта/   </w:t>
      </w:r>
      <w:r w:rsidR="0069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кладовщиком</w:t>
      </w: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объяснительная с указанием причины. В меню-раскладку вносятся изменения и заверяются подписью заведующего. Исправления в меню-раскладке не допускаются.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   Для обеспечения преемственности питания родителей информируют об ассортименте питания ребенка, вывешивая меню на раздаче, в приемные группы, с указанием полного наименования </w:t>
      </w:r>
      <w:r w:rsidR="0069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веса </w:t>
      </w: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 Медицинский работник обязан присутствовать при закладке основных продуктов в котел и проверять блюда на выходе.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 Объем приготовленной пищи должен соответствовать количеству детей и объему разовых порций.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 Выдавать готовую пищу детям следует только с разрешения </w:t>
      </w:r>
      <w:proofErr w:type="spellStart"/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после снятия ими пробы и записи в </w:t>
      </w:r>
      <w:proofErr w:type="spellStart"/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бракеражном</w:t>
      </w:r>
      <w:proofErr w:type="spellEnd"/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 В целях профилактики гиповитаминозов, непосредственно перед раздачей, медицинским работником осуществляется С-витаминизация III блюда.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 Выдача пищи на группы осуществляется строго по графику. 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питания детей в группах</w:t>
      </w: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Работа по организации питания детей в группах осуществляется под руководством воспитателя и заключается: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в создании безопасных условий при подготовке и во время приема пищи;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 формировании культурно-гигиенических навыков во время приема пищи детьми.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Получение пищи на группу осуществляется строго по графику, утвержденному заведующим ДОУ.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Привлекать детей к получению пищи с пищеблока категорически запрещается.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Перед раздачей пищи детям помощник воспитателя обязан: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промыть столы горячей водой с мылом;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тщательно вымыть руки;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надеть специальную одежду для получения и раздачи пищи;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проветрить помещение;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сервировать столы в соответствии с приемом пищи.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К сервировке столов могут привлекаться дети с 3 лет.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С целью формирования трудовых навыков и воспитания самостоятельности во время дежурства по столово</w:t>
      </w:r>
      <w:r w:rsidR="0069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воспитателю необходимо сочетать работу дежурных и каждого ребенка (например: </w:t>
      </w:r>
      <w:proofErr w:type="spellStart"/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салфетницы</w:t>
      </w:r>
      <w:proofErr w:type="spellEnd"/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собирают дежурные, а тарелки за собой убирают дети).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Во время раздачи пищи категорически запрещается нахождение детей в обеденной зоне.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В группах раннего возраста детей, у которых не сформирован навык самостоятельного приема пищи, докармливают.</w:t>
      </w:r>
    </w:p>
    <w:p w:rsidR="00DA7457" w:rsidRPr="00DA7457" w:rsidRDefault="00DA7457" w:rsidP="00090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80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учета питания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К началу учебного года заведующий ДОУ издает приказ о назначении ответственного за питание, определяются его функциональные обязанности.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Ежедневно составляется меню-раскладка на следующий день. Меню составляется на основании списков присутствующих детей, которые ежедневно, с 8.00 до 8.30. утра, подают педагоги.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</w:t>
      </w: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главным образом детям старшего дошкольного и младшего дошкольного возраста в виде увеличения нормы блюда.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соответствующим актом.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склад. Возврат </w:t>
      </w:r>
      <w:proofErr w:type="gramStart"/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продуктов, выписанных по меню для приготовления обеда не производится</w:t>
      </w:r>
      <w:proofErr w:type="gramEnd"/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они прошли кулинарную обработку в соответствии с технологией приготовления детского питания.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gramStart"/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  <w:proofErr w:type="gramEnd"/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Учет продуктов ведется в журнале поступления продуктов. Записи производятся на основании первичных документов в количественном и суммовом выражении. В конце месяца подсчитываются итоги.  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Начисление оплаты за питание производится бухгалтером отдела образования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средств.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 Расходы по обеспечению питания детей включаются в оплату родителям, размер которой устанавливается Учредителем.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Разграничение компетенции по вопросам организации питания в ДОУ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Руководитель учреждения создаёт условия для организации питания детей;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Несёт персональную ответственность за организацию питания детей в учреждении;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Представляет Учредителю необходимые документы по использованию денежных средств;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Распределение обязанностей по организации питания между руководителем ДОУ, медицинским работником, работниками пищеблока, кладовщиком отражаются в должностной инструкции.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 6. Финансирование расходов на питание детей в ДОУ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Расчёт финансирования расходов на питание детей в ДОУ осуществляется на основании установленных норм питания и физиологических потребностей детей;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Финансирование расходов на питание осуществляется за счет бюджетных средств, для детей льготной категории (инвалиды, дети, оставшиеся без попечения родителей) основание – Федеральный Закон РФ от 29.12.2012г. № 273-ФЗ «Об образовании в Российской Федерации»;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 Финансовое обеспечение питания отнесено к компетенции заведующего ДОУ, бухгалтера </w:t>
      </w:r>
      <w:proofErr w:type="gramStart"/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образования администрации </w:t>
      </w:r>
      <w:r w:rsidR="0069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города Дзержинска Нижегородской области</w:t>
      </w:r>
      <w:proofErr w:type="gramEnd"/>
      <w:r w:rsidR="0069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Ведение специальной документации по питанию: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7.1.Приказы и распоряжения вышестоящих организаций по данному вопросу.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«Примерное десятидневное меню», утвержденное руководителем учреждения.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7.3.Картотека технологических карт приготовления блюд.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7.4.Приказ руководителя по учреждению «Об организации питания детей».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7.5.Наличие информации для родителей о ежедневном меню для детей.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 Наличие графиков: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готовой продукции для организации питания в группах;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7.7.Ежедневное меню-требование на следующий день.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7.8.Специальные журналы: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-журнал бракеража сырой продукции;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-журнал бракеража готовой продукции;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-накопительная ведомость;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-журнал регистрации медицинских осмотров работников пищеблока.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7.9.Инструкции: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охране труда и пожарной безопасности,</w:t>
      </w:r>
    </w:p>
    <w:p w:rsidR="00DA7457" w:rsidRPr="00DA7457" w:rsidRDefault="00DA7457" w:rsidP="0080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санитарно-эпидемиологическим требованиям к организации питания в ДОУ.</w:t>
      </w:r>
    </w:p>
    <w:p w:rsidR="00DA7457" w:rsidRPr="00DA7457" w:rsidRDefault="00DA7457" w:rsidP="008024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74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F59BB" w:rsidRDefault="004F59BB"/>
    <w:p w:rsidR="00DA7457" w:rsidRDefault="00DA7457"/>
    <w:p w:rsidR="00DA7457" w:rsidRDefault="00DA7457"/>
    <w:p w:rsidR="00DA7457" w:rsidRDefault="00DA7457"/>
    <w:p w:rsidR="00DA7457" w:rsidRDefault="00DA7457"/>
    <w:p w:rsidR="00DA7457" w:rsidRDefault="00DA7457"/>
    <w:p w:rsidR="00DA7457" w:rsidRDefault="00DA7457"/>
    <w:p w:rsidR="00DA7457" w:rsidRDefault="00DA7457"/>
    <w:p w:rsidR="00DA7457" w:rsidRDefault="00DA7457"/>
    <w:p w:rsidR="00DA7457" w:rsidRDefault="00DA7457"/>
    <w:p w:rsidR="00DA7457" w:rsidRDefault="00DA7457"/>
    <w:p w:rsidR="00DA7457" w:rsidRDefault="00DA7457"/>
    <w:p w:rsidR="00DA7457" w:rsidRDefault="00DA7457"/>
    <w:p w:rsidR="00DA7457" w:rsidRDefault="00DA7457"/>
    <w:p w:rsidR="00DA7457" w:rsidRDefault="00DA7457"/>
    <w:p w:rsidR="00DA7457" w:rsidRDefault="00DA7457"/>
    <w:p w:rsidR="00DA7457" w:rsidRDefault="00DA7457"/>
    <w:p w:rsidR="00DA7457" w:rsidRDefault="00DA7457"/>
    <w:p w:rsidR="00DA7457" w:rsidRDefault="00DA7457"/>
    <w:p w:rsidR="006925F9" w:rsidRDefault="006925F9"/>
    <w:p w:rsidR="006925F9" w:rsidRDefault="006925F9"/>
    <w:p w:rsidR="008024E5" w:rsidRDefault="008024E5"/>
    <w:p w:rsidR="008024E5" w:rsidRDefault="008024E5"/>
    <w:p w:rsidR="008024E5" w:rsidRDefault="008024E5"/>
    <w:sectPr w:rsidR="008024E5" w:rsidSect="004F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4C5C"/>
    <w:multiLevelType w:val="multilevel"/>
    <w:tmpl w:val="92A42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516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457"/>
    <w:rsid w:val="00090D27"/>
    <w:rsid w:val="004F59BB"/>
    <w:rsid w:val="006925F9"/>
    <w:rsid w:val="00697C2A"/>
    <w:rsid w:val="008024E5"/>
    <w:rsid w:val="008833A9"/>
    <w:rsid w:val="00A95F99"/>
    <w:rsid w:val="00B601BA"/>
    <w:rsid w:val="00BD0843"/>
    <w:rsid w:val="00CF0BF9"/>
    <w:rsid w:val="00D103D4"/>
    <w:rsid w:val="00D350C1"/>
    <w:rsid w:val="00DA7457"/>
    <w:rsid w:val="00F2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BB"/>
  </w:style>
  <w:style w:type="paragraph" w:styleId="1">
    <w:name w:val="heading 1"/>
    <w:basedOn w:val="a"/>
    <w:link w:val="10"/>
    <w:uiPriority w:val="9"/>
    <w:qFormat/>
    <w:rsid w:val="00DA7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457"/>
    <w:rPr>
      <w:color w:val="0000FF"/>
      <w:u w:val="single"/>
    </w:rPr>
  </w:style>
  <w:style w:type="character" w:styleId="a5">
    <w:name w:val="Strong"/>
    <w:basedOn w:val="a0"/>
    <w:uiPriority w:val="22"/>
    <w:qFormat/>
    <w:rsid w:val="00DA7457"/>
    <w:rPr>
      <w:b/>
      <w:bCs/>
    </w:rPr>
  </w:style>
  <w:style w:type="character" w:styleId="a6">
    <w:name w:val="Emphasis"/>
    <w:basedOn w:val="a0"/>
    <w:uiPriority w:val="20"/>
    <w:qFormat/>
    <w:rsid w:val="00DA7457"/>
    <w:rPr>
      <w:i/>
      <w:iCs/>
    </w:rPr>
  </w:style>
  <w:style w:type="table" w:styleId="a7">
    <w:name w:val="Table Grid"/>
    <w:basedOn w:val="a1"/>
    <w:uiPriority w:val="59"/>
    <w:rsid w:val="00DA7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B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5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45A9-7F62-4B4F-846A-02C6C832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Ольга</cp:lastModifiedBy>
  <cp:revision>6</cp:revision>
  <cp:lastPrinted>2020-09-16T18:06:00Z</cp:lastPrinted>
  <dcterms:created xsi:type="dcterms:W3CDTF">2018-06-28T09:53:00Z</dcterms:created>
  <dcterms:modified xsi:type="dcterms:W3CDTF">2020-09-20T14:29:00Z</dcterms:modified>
</cp:coreProperties>
</file>