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«___»________ 20___г.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A03D42" w:rsidRDefault="00A03D42" w:rsidP="00A03D4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 w:rsidR="00722F4B">
        <w:rPr>
          <w:rFonts w:ascii="Times New Roman" w:hAnsi="Times New Roman" w:cs="Times New Roman"/>
          <w:sz w:val="22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722F4B"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задержкой психического развития  Муниципального бюджетного дошкольного образовательного учреждения «Детский сад № 131»</w:t>
      </w:r>
      <w:r w:rsidR="00722F4B"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федеральной адаптированной программой дошкольного образования (далее соответственно  ФГОС дошкольного образования и ФАОП ДО)), содержании Воспитанника в образовательной организации</w:t>
      </w:r>
      <w:proofErr w:type="gramEnd"/>
      <w:r w:rsidR="00722F4B">
        <w:rPr>
          <w:rFonts w:ascii="Times New Roman" w:hAnsi="Times New Roman" w:cs="Times New Roman"/>
          <w:sz w:val="22"/>
          <w:szCs w:val="24"/>
        </w:rPr>
        <w:t>, а также при осуществлении  присмотра и ухода за Воспитанником.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722F4B" w:rsidRDefault="00722F4B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2.1.4.__________________________________________________________________________________________________________________________________________(иные права Исполнителя)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</w:t>
      </w:r>
      <w:proofErr w:type="gramStart"/>
      <w:r w:rsidR="00722F4B">
        <w:rPr>
          <w:rFonts w:ascii="Times New Roman" w:hAnsi="Times New Roman"/>
          <w:sz w:val="22"/>
          <w:szCs w:val="22"/>
        </w:rPr>
        <w:t xml:space="preserve">Знакомиться с Уставом образовательной организации, со сведениями о дате предоставления и регистрационном номере  лицензии на осуществление образовательной деятельности, с Адаптированной образовательной программой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 </w:t>
      </w:r>
      <w:r w:rsidR="00722F4B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A03D42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праздники (осенний, новогодний, весенний) и физкультурные праздники (зимний, летний)).</w:t>
      </w:r>
    </w:p>
    <w:p w:rsidR="00A03D42" w:rsidRDefault="00A03D42" w:rsidP="00A03D42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A03D42" w:rsidRDefault="00A03D42" w:rsidP="00A03D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722F4B" w:rsidRDefault="00A03D42" w:rsidP="00722F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2.2.8.2. </w:t>
      </w:r>
      <w:r w:rsidR="00722F4B">
        <w:rPr>
          <w:rFonts w:ascii="Times New Roman" w:hAnsi="Times New Roman"/>
          <w:szCs w:val="28"/>
        </w:rPr>
        <w:t xml:space="preserve">. Получать  компенсацию части родительской платы за присмотр и уход за ребенком в образовательной организации, реализующей  образовательную программу дошкольного образования, в порядке и </w:t>
      </w:r>
      <w:r w:rsidR="00722F4B" w:rsidRPr="00273746">
        <w:rPr>
          <w:rFonts w:ascii="Times New Roman" w:hAnsi="Times New Roman"/>
          <w:szCs w:val="28"/>
        </w:rPr>
        <w:t>размере</w:t>
      </w:r>
      <w:r w:rsidR="00722F4B">
        <w:rPr>
          <w:rFonts w:ascii="Times New Roman" w:hAnsi="Times New Roman"/>
          <w:szCs w:val="28"/>
        </w:rPr>
        <w:t>,</w:t>
      </w:r>
      <w:r w:rsidR="00722F4B" w:rsidRPr="00273746">
        <w:rPr>
          <w:rFonts w:ascii="Times New Roman" w:hAnsi="Times New Roman"/>
          <w:szCs w:val="28"/>
        </w:rPr>
        <w:t xml:space="preserve">   определенном</w:t>
      </w:r>
      <w:r w:rsidR="00722F4B">
        <w:rPr>
          <w:rFonts w:ascii="Times New Roman" w:hAnsi="Times New Roman"/>
          <w:szCs w:val="28"/>
        </w:rPr>
        <w:t xml:space="preserve"> законодательством Российской Федерации об образовании.</w:t>
      </w:r>
    </w:p>
    <w:p w:rsidR="00722F4B" w:rsidRDefault="00722F4B" w:rsidP="00722F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A03D42" w:rsidRDefault="00A03D42" w:rsidP="00A03D4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A03D42" w:rsidRDefault="00A03D42" w:rsidP="00A03D42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______________________________________________________________________________</w:t>
      </w:r>
    </w:p>
    <w:p w:rsidR="00722F4B" w:rsidRDefault="00722F4B" w:rsidP="00A03D42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22F4B" w:rsidRDefault="00722F4B" w:rsidP="00A03D4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2.2.11________________________________________________________________________________________________________________________________________________(иные права Заказчика)</w:t>
      </w:r>
    </w:p>
    <w:p w:rsidR="00A03D42" w:rsidRDefault="00A03D42" w:rsidP="00A03D4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="00722F4B"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 w:rsidR="00722F4B"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со </w:t>
      </w:r>
      <w:r w:rsidR="00722F4B">
        <w:rPr>
          <w:rFonts w:ascii="Times New Roman" w:hAnsi="Times New Roman"/>
          <w:sz w:val="22"/>
          <w:szCs w:val="22"/>
        </w:rPr>
        <w:t>сведениями о дате предоставления и регистрационном номере  лицензии на осуществление образовательной  деятельности</w:t>
      </w:r>
      <w:r w:rsidR="00722F4B">
        <w:rPr>
          <w:rFonts w:ascii="Times New Roman" w:hAnsi="Times New Roman" w:cs="Times New Roman"/>
          <w:sz w:val="22"/>
          <w:szCs w:val="22"/>
        </w:rPr>
        <w:t xml:space="preserve">, с </w:t>
      </w:r>
      <w:r w:rsidR="00722F4B">
        <w:rPr>
          <w:rFonts w:ascii="Times New Roman" w:hAnsi="Times New Roman"/>
          <w:sz w:val="22"/>
          <w:szCs w:val="22"/>
        </w:rPr>
        <w:t xml:space="preserve">Адаптированной образовательной программой дошкольного образования для детей с задержкой психического развития </w:t>
      </w:r>
      <w:r w:rsidR="00722F4B">
        <w:rPr>
          <w:rFonts w:ascii="Times New Roman" w:hAnsi="Times New Roman"/>
          <w:sz w:val="22"/>
          <w:szCs w:val="22"/>
        </w:rPr>
        <w:lastRenderedPageBreak/>
        <w:t>Муниципального бюджетного дошкольного образовательного учреждения «Детский сад № 131»</w:t>
      </w:r>
      <w:r w:rsidR="00722F4B">
        <w:rPr>
          <w:sz w:val="22"/>
          <w:szCs w:val="22"/>
        </w:rPr>
        <w:t xml:space="preserve"> </w:t>
      </w:r>
      <w:r w:rsidR="00722F4B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деятельности, права и обязанности Воспитанника и Заказчика.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</w:t>
      </w:r>
      <w:r w:rsidR="00722F4B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722F4B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722F4B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 ФАОП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03D42" w:rsidRDefault="00A03D42" w:rsidP="00A03D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A03D42" w:rsidRDefault="00A03D42" w:rsidP="00A03D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A03D42" w:rsidRDefault="00A03D42" w:rsidP="00A03D4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A03D42" w:rsidRDefault="00A03D42" w:rsidP="00A03D42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A03D42" w:rsidRDefault="00A03D42" w:rsidP="00A03D4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A03D42" w:rsidRDefault="00A03D42" w:rsidP="00A03D4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(срок)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r w:rsidR="00722F4B">
        <w:rPr>
          <w:rFonts w:ascii="Times New Roman" w:hAnsi="Times New Roman" w:cs="Times New Roman"/>
          <w:sz w:val="22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722F4B" w:rsidRDefault="00722F4B" w:rsidP="00722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 w:rsidR="00722F4B">
        <w:rPr>
          <w:rFonts w:ascii="Times New Roman" w:hAnsi="Times New Roman" w:cs="Times New Roman"/>
          <w:sz w:val="22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722F4B" w:rsidRDefault="00722F4B" w:rsidP="00722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3D42" w:rsidRDefault="00A03D42" w:rsidP="00722F4B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722F4B">
        <w:rPr>
          <w:rFonts w:ascii="Times New Roman" w:hAnsi="Times New Roman" w:cs="Times New Roman"/>
          <w:sz w:val="22"/>
          <w:szCs w:val="24"/>
        </w:rPr>
        <w:t>, в том числе в случае</w:t>
      </w:r>
      <w:r w:rsidR="00722F4B" w:rsidRPr="00722F4B">
        <w:rPr>
          <w:rFonts w:ascii="Times New Roman" w:hAnsi="Times New Roman" w:cs="Times New Roman"/>
          <w:sz w:val="22"/>
          <w:szCs w:val="24"/>
        </w:rPr>
        <w:t xml:space="preserve"> </w:t>
      </w:r>
      <w:r w:rsidR="00722F4B">
        <w:rPr>
          <w:rFonts w:ascii="Times New Roman" w:hAnsi="Times New Roman" w:cs="Times New Roman"/>
          <w:sz w:val="22"/>
          <w:szCs w:val="24"/>
        </w:rPr>
        <w:t>невыполнения обязанностей. Заказчика, предусмотренных настоящим Договором</w:t>
      </w:r>
      <w:proofErr w:type="gramStart"/>
      <w:r w:rsidR="00722F4B">
        <w:rPr>
          <w:rFonts w:ascii="Times New Roman" w:hAnsi="Times New Roman" w:cs="Times New Roman"/>
          <w:sz w:val="22"/>
          <w:szCs w:val="24"/>
        </w:rPr>
        <w:t xml:space="preserve"> .</w:t>
      </w:r>
      <w:proofErr w:type="gramEnd"/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A03D42" w:rsidRDefault="001D32EF" w:rsidP="00A03D42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32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qL0AEAAFUDAAAOAAAAZHJzL2Uyb0RvYy54bWysU0uOEzEQ3SNxB8t70p1AYNJKZyQYhQ0/&#10;aZgDuG13tyXbZWwn3Vmy5wrcgQWL2XGFnhtRdiYZPjtEFlZc9epVvVfu9eVoNNlLHxTYms5nJSXS&#10;chDKdjW9+bh9ckFJiMwKpsHKmh5koJebx4/Wg6vkAnrQQnqCJDZUg6tpH6OriiLwXhoWZuCkxWQL&#10;3rCIV98VwrMB2Y0uFmX5vBjAC+eByxAwenVM0k3mb1vJ4/u2DTISXVOcLebT57NJZ7FZs6rzzPWK&#10;34/B/mEKw5TFpmeqKxYZ2Xn1F5VR3EOANs44mALaVnGZNaCaefmHmuueOZm1oDnBnW0K/4+Wv9t/&#10;8EQJ3N2KEssM7mj6On2bvk8/ptu7z3dfCCbQpcGFCsHXDuFxfAkjVpziIQWb4S0IrGa7CNmKsfUm&#10;WYIiCaLR/cPZcTlGwjH4dF6ulqslJRxzi+Wz+eJF3knBqlO58yG+lmBI+lNTjyvN9Gz/JkQcDKEn&#10;SOoWQCuxVVrni++aV9qTPcP1b/MvzYwlv8G0TWALqeyYTpEiSU7SjuLj2IxHoy5OuhsQB1Q+4POp&#10;afi0Y15SsnNedT1Omu3JJLi73PT+naXH8es9t3r4GjY/AQAA//8DAFBLAwQUAAYACAAAACEAxvV/&#10;lN4AAAAKAQAADwAAAGRycy9kb3ducmV2LnhtbEyPy07DMBBF90j8gzVIbBB1sJLmQZwKkEBsW/oB&#10;k8RNIuJxFLtN+vcMK1iO7tG9Z8rdakdxMbMfHGl42kQgDDWuHajTcPx6f8xA+IDU4ujIaLgaD7vq&#10;9qbEonUL7c3lEDrBJeQL1NCHMBVS+qY3Fv3GTYY4O7nZYuBz7mQ748LldpQqirbS4kC80ONk3nrT&#10;fB/OVsPpc3lI8qX+CMd0H29fcUhrd9X6/m59eQYRzBr+YPjVZ3Wo2Kl2Z2q9GDXESZYwqkGpFAQD&#10;eZwpEDUnSuUgq1L+f6H6AQAA//8DAFBLAQItABQABgAIAAAAIQC2gziS/gAAAOEBAAATAAAAAAAA&#10;AAAAAAAAAAAAAABbQ29udGVudF9UeXBlc10ueG1sUEsBAi0AFAAGAAgAAAAhADj9If/WAAAAlAEA&#10;AAsAAAAAAAAAAAAAAAAALwEAAF9yZWxzLy5yZWxzUEsBAi0AFAAGAAgAAAAhAHmIiovQAQAAVQMA&#10;AA4AAAAAAAAAAAAAAAAALgIAAGRycy9lMm9Eb2MueG1sUEsBAi0AFAAGAAgAAAAhAMb1f5TeAAAA&#10;CgEAAA8AAAAAAAAAAAAAAAAAKgQAAGRycy9kb3ducmV2LnhtbFBLBQYAAAAABAAEAPMAAAA1BQAA&#10;AAA=&#10;" stroked="f">
            <v:textbox>
              <w:txbxContent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A03D42" w:rsidRDefault="00A03D42" w:rsidP="00A03D42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03D42" w:rsidRDefault="00A03D42" w:rsidP="00A03D42">
                  <w:pPr>
                    <w:spacing w:after="0" w:line="240" w:lineRule="auto"/>
                  </w:pPr>
                </w:p>
                <w:p w:rsidR="00A03D42" w:rsidRDefault="00A03D42" w:rsidP="00A03D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03D42" w:rsidRDefault="00A03D42" w:rsidP="00A03D42"/>
              </w:txbxContent>
            </v:textbox>
          </v:shape>
        </w:pict>
      </w:r>
      <w:r w:rsidRPr="001D32EF">
        <w:rPr>
          <w:noProof/>
        </w:rPr>
        <w:pict>
          <v:shape id="Надпись 20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HBzgEAAFUDAAAOAAAAZHJzL2Uyb0RvYy54bWysU0tu2zAQ3RfIHQjuY9kKnDiC5QBt4G76&#10;A9IegKIoiQDJYUnakpfd9wq9QxdddJcrKDfqkP40n11RLQjNzOPjvDfk8mbQimyF8xJMSWeTKSXC&#10;cKilaUv65fP6fEGJD8zUTIERJd0JT29WZ6+WvS1EDh2oWjiCJMYXvS1pF4ItsszzTmjmJ2CFwWID&#10;TrOAoWuz2rEe2bXK8un0MuvB1dYBF95j9nZfpKvE3zSCh49N40UgqqTYW0irS2sV12y1ZEXrmO0k&#10;P7TB/qELzaTBQ09UtywwsnHyBZWW3IGHJkw46AyaRnKRNKCa2fSZmruOWZG0oDnenmzy/4+Wf9h+&#10;ckTWJc3RHsM0zmj8Mf4cf4334++Hbw/fCRbQpd76AsF3FuFheA0DTvuY9zFZ9e+hxt1sEyBZMTRO&#10;R0tQJEE00u9OjoshEI7JfH51fXGFJY61/PJivljMI2vGiuN263x4K0CT+FNShyNN9Gz7zoc99AiJ&#10;p3lQsl5LpVLg2uqNcmTLcPzr9B3Yn8CUiWADcdueMWayKDlK24sPQzUko2bXR90V1DtU3uP1Kan/&#10;umFOULKxTrYddprsSSQ4uyTpcM/i5Xgcp6P+vobVHwAAAP//AwBQSwMEFAAGAAgAAAAhAPE4m4Db&#10;AAAABwEAAA8AAABkcnMvZG93bnJldi54bWxMj0FPg0AQhe8m/ofNNPFi7CJBsMjSqInGa2t/wABT&#10;IGVnCbst9N87nvQ2L+/lvW+K7WIHdaHJ944NPK4jUMS1a3puDRy+Px6eQfmA3ODgmAxcycO2vL0p&#10;MG/czDu67EOrpIR9jga6EMZca193ZNGv3Ugs3tFNFoPIqdXNhLOU20HHUZRqiz3LQocjvXdUn/Zn&#10;a+D4Nd8/bebqMxyyXZK+YZ9V7mrM3Wp5fQEVaAl/YfjFF3QohalyZ268GgzII8FAnAm/uEmUxqAq&#10;OZJ4A7os9H/+8gcAAP//AwBQSwECLQAUAAYACAAAACEAtoM4kv4AAADhAQAAEwAAAAAAAAAAAAAA&#10;AAAAAAAAW0NvbnRlbnRfVHlwZXNdLnhtbFBLAQItABQABgAIAAAAIQA4/SH/1gAAAJQBAAALAAAA&#10;AAAAAAAAAAAAAC8BAABfcmVscy8ucmVsc1BLAQItABQABgAIAAAAIQDcb3HBzgEAAFUDAAAOAAAA&#10;AAAAAAAAAAAAAC4CAABkcnMvZTJvRG9jLnhtbFBLAQItABQABgAIAAAAIQDxOJuA2wAAAAcBAAAP&#10;AAAAAAAAAAAAAAAAACgEAABkcnMvZG93bnJldi54bWxQSwUGAAAAAAQABADzAAAAMAUAAAAA&#10;" stroked="f">
            <v:textbox>
              <w:txbxContent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A03D42" w:rsidRDefault="00A03D42" w:rsidP="00A03D42"/>
              </w:txbxContent>
            </v:textbox>
          </v:shape>
        </w:pict>
      </w:r>
    </w:p>
    <w:p w:rsidR="00A03D42" w:rsidRDefault="00A03D42" w:rsidP="00A03D4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</w:t>
      </w:r>
    </w:p>
    <w:p w:rsidR="00A03D42" w:rsidRDefault="00A03D42" w:rsidP="00A03D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D42"/>
    <w:rsid w:val="001D32EF"/>
    <w:rsid w:val="003C1C5C"/>
    <w:rsid w:val="00722F4B"/>
    <w:rsid w:val="00A03D42"/>
    <w:rsid w:val="00D7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D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D4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3D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A03D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A03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596F5-B566-4E8D-BEE1-45685FBA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2023-04-18T07:29:00Z</dcterms:created>
  <dcterms:modified xsi:type="dcterms:W3CDTF">2024-07-02T07:25:00Z</dcterms:modified>
</cp:coreProperties>
</file>